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73193" w14:textId="25184043" w:rsidR="00BB381F" w:rsidRPr="00BB381F" w:rsidRDefault="00BB381F" w:rsidP="00BB381F">
      <w:pPr>
        <w:rPr>
          <w:b/>
          <w:bCs/>
        </w:rPr>
      </w:pPr>
      <w:r w:rsidRPr="00BB381F">
        <w:rPr>
          <w:b/>
          <w:bCs/>
        </w:rPr>
        <w:t xml:space="preserve">PRÍPADOVÁ ŠTÚDIA: Optimalizácia interných procesov </w:t>
      </w:r>
    </w:p>
    <w:p w14:paraId="3CB8306E" w14:textId="0C341888" w:rsidR="00BB381F" w:rsidRPr="00BB381F" w:rsidRDefault="00BB381F" w:rsidP="00BB381F">
      <w:pPr>
        <w:rPr>
          <w:b/>
          <w:bCs/>
        </w:rPr>
      </w:pPr>
      <w:r w:rsidRPr="00BB381F">
        <w:t xml:space="preserve"> </w:t>
      </w:r>
      <w:r w:rsidRPr="00BB381F">
        <w:rPr>
          <w:b/>
          <w:bCs/>
        </w:rPr>
        <w:t>Situácia</w:t>
      </w:r>
    </w:p>
    <w:p w14:paraId="0E95BC42" w14:textId="75B1AFF5" w:rsidR="00BB381F" w:rsidRPr="00BB381F" w:rsidRDefault="00BB381F" w:rsidP="00BB381F">
      <w:r w:rsidRPr="00BB381F">
        <w:t xml:space="preserve">Spoločnosť EcoLogistics Solutions s.r.o. prešla na jar 2026 komplexnou revíziou svojich interných procesov s cieľom zvýšiť atraktivitu firmy na trhu práce, podporiť work-life balance a súčasne zabezpečiť nepretržitú kontinuitu logistických operácií. S účinnosťou od 1. apríla 2026 boli zavedené dve kľúčové smernice – jedna upravujúca politiku zamestnaneckých benefitov, sick days, parkovania a ePN, druhá definujúca striktné pravidlá pre prácu z domu (Home Office). </w:t>
      </w:r>
    </w:p>
    <w:p w14:paraId="2163DA03" w14:textId="77777777" w:rsidR="00BB381F" w:rsidRDefault="00BB381F" w:rsidP="00BB381F">
      <w:r w:rsidRPr="00BB381F">
        <w:t xml:space="preserve">Manažment firmy však identifikoval "pain point" v podobe nízkeho povedomia zamestnancov o ich presných právach a povinnostiach, čo vedie k administratívnym chybám (napr. neskoré nahlasovanie absencií, nedodržiavanie jadrového času či nesprávne používanie parkovacích kapacít). Cieľom tejto prípadovej štúdie je naučiť tímlídrov a HR špecialistov rýchlo a presne interpretovať tieto smernice a využiť AI ako asistenta pre okamžitý compliance auditing a onboarding zamestnancov. </w:t>
      </w:r>
    </w:p>
    <w:p w14:paraId="0536FFF2" w14:textId="77777777" w:rsidR="00BB381F" w:rsidRPr="00BB381F" w:rsidRDefault="00BB381F" w:rsidP="00BB381F"/>
    <w:p w14:paraId="0EAF7B1C" w14:textId="77777777" w:rsidR="00BB381F" w:rsidRPr="00BB381F" w:rsidRDefault="00BB381F" w:rsidP="00BB381F">
      <w:pPr>
        <w:rPr>
          <w:b/>
          <w:bCs/>
        </w:rPr>
      </w:pPr>
      <w:r w:rsidRPr="00BB381F">
        <w:rPr>
          <w:b/>
          <w:bCs/>
        </w:rPr>
        <w:t>ZDROJE, ŠTANDARDY A PODKLADY</w:t>
      </w:r>
    </w:p>
    <w:p w14:paraId="7D12A8BA" w14:textId="77777777" w:rsidR="00BB381F" w:rsidRPr="00BB381F" w:rsidRDefault="00BB381F" w:rsidP="00BB381F">
      <w:pPr>
        <w:numPr>
          <w:ilvl w:val="0"/>
          <w:numId w:val="3"/>
        </w:numPr>
      </w:pPr>
      <w:r w:rsidRPr="00BB381F">
        <w:t xml:space="preserve">Interná smernica č. 03/2026 – Politika zamestnaneckých benefitov, sick days, parkovania a postupov pri PN (EcoLogistics Solutions s.r.o.) </w:t>
      </w:r>
    </w:p>
    <w:p w14:paraId="4FDFD351" w14:textId="77777777" w:rsidR="00BB381F" w:rsidRPr="00BB381F" w:rsidRDefault="00BB381F" w:rsidP="00BB381F">
      <w:pPr>
        <w:numPr>
          <w:ilvl w:val="0"/>
          <w:numId w:val="3"/>
        </w:numPr>
      </w:pPr>
      <w:r w:rsidRPr="00BB381F">
        <w:t xml:space="preserve">Interná smernica č. 04/2026 – Výkon práce z domácnosti (Home Office) (EcoLogistics Solutions s.r.o.) </w:t>
      </w:r>
    </w:p>
    <w:p w14:paraId="58BAAC0E" w14:textId="77777777" w:rsidR="00BB381F" w:rsidRPr="00BB381F" w:rsidRDefault="00BB381F" w:rsidP="00BB381F">
      <w:pPr>
        <w:numPr>
          <w:ilvl w:val="0"/>
          <w:numId w:val="3"/>
        </w:numPr>
      </w:pPr>
      <w:r w:rsidRPr="00BB381F">
        <w:rPr>
          <w:b/>
          <w:bCs/>
        </w:rPr>
        <w:t>Nariadenie Európskeho parlamentu a Rady (EÚ) 2016/679 (GDPR)</w:t>
      </w:r>
      <w:r w:rsidRPr="00BB381F">
        <w:t xml:space="preserve"> – Ochrana osobných údajov pri manipulácii s logistickými dátami na Home Office – </w:t>
      </w:r>
      <w:hyperlink r:id="rId7" w:tgtFrame="_blank" w:history="1">
        <w:r w:rsidRPr="00BB381F">
          <w:rPr>
            <w:rStyle w:val="Hypertextovprepojenie"/>
          </w:rPr>
          <w:t>https://eur-lex.europa.eu/legal-content/SK/TXT/?uri=CELEX:32016R0679</w:t>
        </w:r>
      </w:hyperlink>
    </w:p>
    <w:p w14:paraId="0C6788EE" w14:textId="77777777" w:rsidR="00BB381F" w:rsidRPr="00BB381F" w:rsidRDefault="00BB381F" w:rsidP="00BB381F">
      <w:pPr>
        <w:numPr>
          <w:ilvl w:val="0"/>
          <w:numId w:val="3"/>
        </w:numPr>
      </w:pPr>
      <w:r w:rsidRPr="00BB381F">
        <w:rPr>
          <w:b/>
          <w:bCs/>
        </w:rPr>
        <w:t>Zákonník práce SR (Zákon č. 311/2001 Z. z.)</w:t>
      </w:r>
      <w:r w:rsidRPr="00BB381F">
        <w:t xml:space="preserve"> – Legislatívny rámec pre domácku prácu, teleprácu a náhradu príjmu pri dočasnej pracovnej neschopnosti – </w:t>
      </w:r>
      <w:hyperlink r:id="rId8" w:tgtFrame="_blank" w:history="1">
        <w:r w:rsidRPr="00BB381F">
          <w:rPr>
            <w:rStyle w:val="Hypertextovprepojenie"/>
          </w:rPr>
          <w:t>https://www.slov-lex.sk/pravne-predpisy/SK/ZZ/2001/311/</w:t>
        </w:r>
      </w:hyperlink>
    </w:p>
    <w:p w14:paraId="7AFCBEE4" w14:textId="77777777" w:rsidR="00BB381F" w:rsidRPr="00BB381F" w:rsidRDefault="00BB381F" w:rsidP="00BB381F">
      <w:pPr>
        <w:rPr>
          <w:b/>
          <w:bCs/>
        </w:rPr>
      </w:pPr>
      <w:r w:rsidRPr="00BB381F">
        <w:rPr>
          <w:b/>
          <w:bCs/>
        </w:rPr>
        <w:t>CORE ZADANIA</w:t>
      </w:r>
    </w:p>
    <w:p w14:paraId="4D342604" w14:textId="77777777" w:rsidR="00BB381F" w:rsidRPr="00BB381F" w:rsidRDefault="00BB381F" w:rsidP="00BB381F">
      <w:r w:rsidRPr="00BB381F">
        <w:t>Účastník workshopu má za úlohu preveriť pochopenie smerníc prostredníctvom modelových situácií. Respondenti/účastníci budú v priložených smerniciach hľadať odpovede na tieto 4 špecifické otázky:</w:t>
      </w:r>
    </w:p>
    <w:p w14:paraId="64A34496" w14:textId="77777777" w:rsidR="00BB381F" w:rsidRPr="00BB381F" w:rsidRDefault="00BB381F" w:rsidP="00BB381F">
      <w:pPr>
        <w:numPr>
          <w:ilvl w:val="0"/>
          <w:numId w:val="4"/>
        </w:numPr>
      </w:pPr>
      <w:r w:rsidRPr="00BB381F">
        <w:rPr>
          <w:b/>
          <w:bCs/>
        </w:rPr>
        <w:t>Otázka (Sick Days &amp; Absencia):</w:t>
      </w:r>
      <w:r w:rsidRPr="00BB381F">
        <w:t xml:space="preserve"> Zamestnanec sa ráno necíti dobre a rozhodne sa využiť benefit "Sick Day". Akú presnú formu komunikácie musí zvoliť, do akého najneskoršieho času je povinný túto skutočnosť oznámiť svojmu nadriadenému a </w:t>
      </w:r>
      <w:r w:rsidRPr="00BB381F">
        <w:lastRenderedPageBreak/>
        <w:t xml:space="preserve">za akých podmienok môže tento deň čerpať bezprostredne po skončení riadnej dovolenky? </w:t>
      </w:r>
    </w:p>
    <w:p w14:paraId="668B263A" w14:textId="77777777" w:rsidR="00BB381F" w:rsidRPr="00BB381F" w:rsidRDefault="00BB381F" w:rsidP="00BB381F">
      <w:pPr>
        <w:numPr>
          <w:ilvl w:val="0"/>
          <w:numId w:val="4"/>
        </w:numPr>
      </w:pPr>
      <w:r w:rsidRPr="00BB381F">
        <w:rPr>
          <w:b/>
          <w:bCs/>
        </w:rPr>
        <w:t>Otázka (Práceneschopnosť - PN):</w:t>
      </w:r>
      <w:r w:rsidRPr="00BB381F">
        <w:t xml:space="preserve"> V prípade, že lekár zamestnancovi vystaví klasickú papierovú PN (nie ePN), akú konkrétnu časť (diel) tohto tlačiva, kam a v akom presnom časovom limite musí zamestnanec doručiť? Ako je následne štruktúrovaná finančná náhrada príjmu počas prvých 10 dní PN zo strany zamestnávateľa? </w:t>
      </w:r>
    </w:p>
    <w:p w14:paraId="034662F4" w14:textId="77777777" w:rsidR="00BB381F" w:rsidRPr="00BB381F" w:rsidRDefault="00BB381F" w:rsidP="00BB381F">
      <w:pPr>
        <w:numPr>
          <w:ilvl w:val="0"/>
          <w:numId w:val="4"/>
        </w:numPr>
      </w:pPr>
      <w:r w:rsidRPr="00BB381F">
        <w:rPr>
          <w:b/>
          <w:bCs/>
        </w:rPr>
        <w:t>Otázka (Dostupnosť na Home Office):</w:t>
      </w:r>
      <w:r w:rsidRPr="00BB381F">
        <w:t xml:space="preserve"> Smernica o práci z domu zavádza systém tzv. "Jadrového času" (Core Hours). V akom presnom časovom rozmedzí musí byť zamestnanec plne dostupný, na akých komunikačných platformách a od ktorej hodiny večer nastupuje "Právo na odpojenie", kedy zamestnanec (ak nejde o mimoriadnu vopred dohodnutú pohotovosť) nie je povinný odpovedať na pracovné dopyty? </w:t>
      </w:r>
    </w:p>
    <w:p w14:paraId="09D08AFB" w14:textId="77777777" w:rsidR="00BB381F" w:rsidRDefault="00BB381F" w:rsidP="00BB381F">
      <w:pPr>
        <w:numPr>
          <w:ilvl w:val="0"/>
          <w:numId w:val="4"/>
        </w:numPr>
      </w:pPr>
      <w:r w:rsidRPr="00BB381F">
        <w:rPr>
          <w:b/>
          <w:bCs/>
        </w:rPr>
        <w:t>Otázka (Finančné príspevky a IT):</w:t>
      </w:r>
      <w:r w:rsidRPr="00BB381F">
        <w:t xml:space="preserve"> Na akú fixnú sumu finančnej kompenzácie (paušálu) má zamestnanec nárok za jeden celý odpracovaný deň formou Home Office, aké konkrétne náklady táto suma pokrýva a aké IT vybavenie mu spoločnosť na tento účel priamo poskytne? </w:t>
      </w:r>
    </w:p>
    <w:p w14:paraId="13D4BB9D" w14:textId="77777777" w:rsidR="00BB381F" w:rsidRDefault="00BB381F" w:rsidP="00BB381F"/>
    <w:p w14:paraId="7366CE2A" w14:textId="20706B65" w:rsidR="00BB381F" w:rsidRPr="00BB381F" w:rsidRDefault="00BB381F" w:rsidP="00BB381F">
      <w:pPr>
        <w:rPr>
          <w:b/>
          <w:bCs/>
        </w:rPr>
      </w:pPr>
      <w:r w:rsidRPr="00BB381F">
        <w:rPr>
          <w:b/>
          <w:bCs/>
        </w:rPr>
        <w:t>CIEĽ ÚLOHY</w:t>
      </w:r>
    </w:p>
    <w:p w14:paraId="4A001253" w14:textId="77777777" w:rsidR="00BB381F" w:rsidRPr="00BB381F" w:rsidRDefault="00BB381F" w:rsidP="00BB381F">
      <w:r w:rsidRPr="00BB381F">
        <w:t>Čo sa účastník naučí:</w:t>
      </w:r>
    </w:p>
    <w:p w14:paraId="7FCBD7BC" w14:textId="632E392B" w:rsidR="00BB381F" w:rsidRPr="00BB381F" w:rsidRDefault="00BB381F" w:rsidP="00BB381F">
      <w:pPr>
        <w:numPr>
          <w:ilvl w:val="0"/>
          <w:numId w:val="5"/>
        </w:numPr>
      </w:pPr>
      <w:r w:rsidRPr="00BB381F">
        <w:t>Ako použiť LLM (veľké jazykové modely) na okamžitú extrakciu špecifických právnych a procesných podmienok z firemných PDF smerníc bez potreby manuálneho listovania dokumentmi.</w:t>
      </w:r>
    </w:p>
    <w:p w14:paraId="4A20427B" w14:textId="7F541D3B" w:rsidR="00BB381F" w:rsidRPr="00BB381F" w:rsidRDefault="00BB381F" w:rsidP="00BB381F">
      <w:pPr>
        <w:numPr>
          <w:ilvl w:val="0"/>
          <w:numId w:val="5"/>
        </w:numPr>
      </w:pPr>
      <w:r w:rsidRPr="00BB381F">
        <w:t>Ako transformovať strohý právny text smernice pomocou cielených promptov do prehľadnej formy "často kladených otázok" (FAQ) pre nových zamestnancov.</w:t>
      </w:r>
    </w:p>
    <w:p w14:paraId="52A333D6" w14:textId="62C8DDAF" w:rsidR="00BB381F" w:rsidRPr="00BB381F" w:rsidRDefault="00BB381F" w:rsidP="00BB381F">
      <w:pPr>
        <w:numPr>
          <w:ilvl w:val="0"/>
          <w:numId w:val="5"/>
        </w:numPr>
      </w:pPr>
      <w:r w:rsidRPr="00BB381F">
        <w:t xml:space="preserve">Ako využiť AI na identifikáciu potenciálnych porušení pracovnej disciplíny  v súlade s internými normami. </w:t>
      </w:r>
    </w:p>
    <w:p w14:paraId="4DD58CD9" w14:textId="77777777" w:rsidR="00F27FF2" w:rsidRDefault="00F27FF2"/>
    <w:sectPr w:rsidR="00F27FF2" w:rsidSect="005D436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6E9F" w14:textId="77777777" w:rsidR="007959B8" w:rsidRDefault="007959B8" w:rsidP="00BB381F">
      <w:pPr>
        <w:spacing w:after="0" w:line="240" w:lineRule="auto"/>
      </w:pPr>
      <w:r>
        <w:separator/>
      </w:r>
    </w:p>
  </w:endnote>
  <w:endnote w:type="continuationSeparator" w:id="0">
    <w:p w14:paraId="04F9A453" w14:textId="77777777" w:rsidR="007959B8" w:rsidRDefault="007959B8" w:rsidP="00BB3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35353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FCABC9" w14:textId="1E2C3469" w:rsidR="00BB381F" w:rsidRDefault="00BB381F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3FD53A8" w14:textId="77777777" w:rsidR="00BB381F" w:rsidRDefault="00BB381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4FDD3" w14:textId="77777777" w:rsidR="007959B8" w:rsidRDefault="007959B8" w:rsidP="00BB381F">
      <w:pPr>
        <w:spacing w:after="0" w:line="240" w:lineRule="auto"/>
      </w:pPr>
      <w:r>
        <w:separator/>
      </w:r>
    </w:p>
  </w:footnote>
  <w:footnote w:type="continuationSeparator" w:id="0">
    <w:p w14:paraId="67EEC912" w14:textId="77777777" w:rsidR="007959B8" w:rsidRDefault="007959B8" w:rsidP="00BB3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DD47C" w14:textId="2A4D6589" w:rsidR="00BB381F" w:rsidRDefault="00BB381F">
    <w:pPr>
      <w:pStyle w:val="Hlavika"/>
    </w:pPr>
    <w:r>
      <w:rPr>
        <w:noProof/>
      </w:rPr>
      <w:drawing>
        <wp:inline distT="0" distB="0" distL="0" distR="0" wp14:anchorId="763CF442" wp14:editId="4AC47666">
          <wp:extent cx="2467319" cy="714475"/>
          <wp:effectExtent l="0" t="0" r="0" b="9525"/>
          <wp:docPr id="419834428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34428" name="Obrázok 4198344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7319" cy="714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6E0"/>
    <w:multiLevelType w:val="multilevel"/>
    <w:tmpl w:val="AEF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D0EFC"/>
    <w:multiLevelType w:val="multilevel"/>
    <w:tmpl w:val="11F4FD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4612F"/>
    <w:multiLevelType w:val="multilevel"/>
    <w:tmpl w:val="F4AAB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C535BD6"/>
    <w:multiLevelType w:val="multilevel"/>
    <w:tmpl w:val="B080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8E6345"/>
    <w:multiLevelType w:val="multilevel"/>
    <w:tmpl w:val="405A4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5291673">
    <w:abstractNumId w:val="4"/>
  </w:num>
  <w:num w:numId="2" w16cid:durableId="1256012323">
    <w:abstractNumId w:val="1"/>
  </w:num>
  <w:num w:numId="3" w16cid:durableId="1093623017">
    <w:abstractNumId w:val="3"/>
  </w:num>
  <w:num w:numId="4" w16cid:durableId="1723139355">
    <w:abstractNumId w:val="2"/>
  </w:num>
  <w:num w:numId="5" w16cid:durableId="83776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1F"/>
    <w:rsid w:val="00017CB2"/>
    <w:rsid w:val="00020FB5"/>
    <w:rsid w:val="000311FC"/>
    <w:rsid w:val="00080B3C"/>
    <w:rsid w:val="00127E0F"/>
    <w:rsid w:val="001424E3"/>
    <w:rsid w:val="00193779"/>
    <w:rsid w:val="001D5129"/>
    <w:rsid w:val="002E4A32"/>
    <w:rsid w:val="002F1A7F"/>
    <w:rsid w:val="00323631"/>
    <w:rsid w:val="003E761A"/>
    <w:rsid w:val="00443832"/>
    <w:rsid w:val="0056283C"/>
    <w:rsid w:val="005C0E42"/>
    <w:rsid w:val="005D4365"/>
    <w:rsid w:val="0060051C"/>
    <w:rsid w:val="00640B34"/>
    <w:rsid w:val="007704DC"/>
    <w:rsid w:val="00774B20"/>
    <w:rsid w:val="00776DEE"/>
    <w:rsid w:val="007959B8"/>
    <w:rsid w:val="00810F59"/>
    <w:rsid w:val="00816295"/>
    <w:rsid w:val="00864FB7"/>
    <w:rsid w:val="00881A7A"/>
    <w:rsid w:val="00913E18"/>
    <w:rsid w:val="00924F87"/>
    <w:rsid w:val="009C62F9"/>
    <w:rsid w:val="009E5DA6"/>
    <w:rsid w:val="00A320D3"/>
    <w:rsid w:val="00B02ADD"/>
    <w:rsid w:val="00B33F5D"/>
    <w:rsid w:val="00B34794"/>
    <w:rsid w:val="00B6331C"/>
    <w:rsid w:val="00BB381F"/>
    <w:rsid w:val="00C20945"/>
    <w:rsid w:val="00D364FC"/>
    <w:rsid w:val="00D87278"/>
    <w:rsid w:val="00D94AFC"/>
    <w:rsid w:val="00DC3833"/>
    <w:rsid w:val="00E905AE"/>
    <w:rsid w:val="00E937A3"/>
    <w:rsid w:val="00EF506C"/>
    <w:rsid w:val="00F27FF2"/>
    <w:rsid w:val="00F41630"/>
    <w:rsid w:val="00F74EDA"/>
    <w:rsid w:val="00F9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223E0"/>
  <w15:chartTrackingRefBased/>
  <w15:docId w15:val="{B02A35C9-2A02-45B9-9DE7-619F7DB0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B3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B3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B3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B3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B3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B3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B3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B3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B3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B3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B3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B3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B381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B381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B381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B381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B381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B381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B3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B3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B3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B3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B3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B381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B381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B381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B3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B381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B381F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B381F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B381F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BB3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381F"/>
  </w:style>
  <w:style w:type="paragraph" w:styleId="Pta">
    <w:name w:val="footer"/>
    <w:basedOn w:val="Normlny"/>
    <w:link w:val="PtaChar"/>
    <w:uiPriority w:val="99"/>
    <w:unhideWhenUsed/>
    <w:rsid w:val="00BB3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3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https://www.slov-lex.sk/pravne-predpisy/SK/ZZ/2001/31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SK/TXT/?uri=CELEX:32016R06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576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Brna</dc:creator>
  <cp:keywords/>
  <dc:description/>
  <cp:lastModifiedBy>Tomáš Brna</cp:lastModifiedBy>
  <cp:revision>2</cp:revision>
  <dcterms:created xsi:type="dcterms:W3CDTF">2026-06-04T11:13:00Z</dcterms:created>
  <dcterms:modified xsi:type="dcterms:W3CDTF">2026-06-04T11:20:00Z</dcterms:modified>
</cp:coreProperties>
</file>